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30" w:rsidRDefault="00AF5D30" w:rsidP="003A2522">
      <w:pPr>
        <w:rPr>
          <w:rFonts w:ascii="Arial" w:hAnsi="Arial" w:cs="Arial"/>
          <w:b/>
          <w:szCs w:val="24"/>
        </w:rPr>
      </w:pPr>
    </w:p>
    <w:p w:rsidR="00AF5D30" w:rsidRDefault="00AF5D30" w:rsidP="00AF5D3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8CDE2" wp14:editId="438F240E">
                <wp:simplePos x="0" y="0"/>
                <wp:positionH relativeFrom="column">
                  <wp:posOffset>-158750</wp:posOffset>
                </wp:positionH>
                <wp:positionV relativeFrom="paragraph">
                  <wp:posOffset>1911350</wp:posOffset>
                </wp:positionV>
                <wp:extent cx="4292600" cy="23939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239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D30" w:rsidRDefault="00AF5D30" w:rsidP="00AF5D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E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Supplemental Figure 1. Expression kinetics of </w:t>
                            </w:r>
                            <w:r w:rsidRPr="009E2E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VirE2</w:t>
                            </w:r>
                            <w:r w:rsidRPr="009E2E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measured by RT and RT-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</w:t>
                            </w:r>
                            <w:r w:rsidRPr="009E2E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PCR . </w:t>
                            </w:r>
                            <w:r w:rsidRPr="009E2EBA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9E2E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9E2EBA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9E2E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9E2EBA">
                              <w:rPr>
                                <w:rFonts w:ascii="Arial" w:hAnsi="Arial" w:cs="Arial"/>
                              </w:rPr>
                              <w:t xml:space="preserve">A 250 bp PCR product was amplified from the 3’ end of </w:t>
                            </w:r>
                            <w:r w:rsidRPr="009E2E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VirE2 </w:t>
                            </w:r>
                            <w:r w:rsidRPr="009E2EBA">
                              <w:rPr>
                                <w:rFonts w:ascii="Arial" w:hAnsi="Arial" w:cs="Arial"/>
                              </w:rPr>
                              <w:t>transcripts and visualized by ethidium bromide staining after electrophoresis through a 1.5% agarose gel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Samples were harvested 0, 1, 3, 6, 12, and 24 h post-induction with </w:t>
                            </w:r>
                            <w:r w:rsidRPr="00330F3D">
                              <w:rPr>
                                <w:rFonts w:ascii="Symbol" w:hAnsi="Symbol" w:cs="Arial"/>
                              </w:rPr>
                              <w:t></w:t>
                            </w:r>
                            <w:r>
                              <w:rPr>
                                <w:rFonts w:ascii="Arial" w:hAnsi="Arial" w:cs="Arial"/>
                              </w:rPr>
                              <w:t>-estradiol</w:t>
                            </w:r>
                            <w:r w:rsidRPr="009E2EB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As a control for RNA integrity, a 211 bp PCR product was amplified from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ACTIN2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195ED3">
                              <w:rPr>
                                <w:rFonts w:ascii="Arial" w:hAnsi="Arial" w:cs="Arial"/>
                                <w:i/>
                              </w:rPr>
                              <w:t>ACT2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transcripts. </w:t>
                            </w:r>
                            <w:r w:rsidRPr="00195ED3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9E2EBA">
                              <w:rPr>
                                <w:rFonts w:ascii="Arial" w:hAnsi="Arial" w:cs="Arial"/>
                              </w:rPr>
                              <w:t>, size marker; (</w:t>
                            </w:r>
                            <w:r w:rsidRPr="009E2E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  <w:r w:rsidRPr="009E2EBA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9E2E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9E2EBA">
                              <w:rPr>
                                <w:rFonts w:ascii="Arial" w:hAnsi="Arial" w:cs="Arial"/>
                              </w:rPr>
                              <w:t xml:space="preserve">Quantitative RT-PCR of </w:t>
                            </w:r>
                            <w:r w:rsidRPr="009E2E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VirE2</w:t>
                            </w:r>
                            <w:r w:rsidRPr="009E2EBA">
                              <w:rPr>
                                <w:rFonts w:ascii="Arial" w:hAnsi="Arial" w:cs="Arial"/>
                              </w:rPr>
                              <w:t xml:space="preserve"> gene expression in induced relative to non-induced roots in the presence of </w:t>
                            </w:r>
                            <w:r w:rsidRPr="009E2E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. tumefaciens 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A136</w:t>
                            </w:r>
                            <w:r w:rsidRPr="009E2EBA">
                              <w:rPr>
                                <w:rFonts w:ascii="Arial" w:hAnsi="Arial" w:cs="Arial"/>
                              </w:rPr>
                              <w:t>. Results show the average of three technical replicates ± SE. Relative expression is shown after 3 and 12 h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9E2EB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ANOVA</w:t>
                            </w:r>
                            <w:r w:rsidRPr="002D1A53">
                              <w:rPr>
                                <w:rFonts w:ascii="Arial" w:hAnsi="Arial" w:cs="Arial"/>
                              </w:rPr>
                              <w:t xml:space="preserve"> test: *P-value &lt; 0.05, **P-value &lt; 0.01, ***P-value &lt;0.001.</w:t>
                            </w:r>
                          </w:p>
                          <w:p w:rsidR="00AF5D30" w:rsidRPr="009E2EBA" w:rsidRDefault="00AF5D30" w:rsidP="00AF5D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8CDE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2.5pt;margin-top:150.5pt;width:338pt;height:1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" fillcolor="white [3201]" stroked="f" strokeweight=".5pt">
                <v:textbox>
                  <w:txbxContent>
                    <w:p w:rsidR="00AF5D30" w:rsidRDefault="00AF5D30" w:rsidP="00AF5D3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E2EBA">
                        <w:rPr>
                          <w:rFonts w:ascii="Arial" w:hAnsi="Arial" w:cs="Arial"/>
                          <w:b/>
                          <w:bCs/>
                        </w:rPr>
                        <w:t xml:space="preserve">Supplemental Figure 1. Expression kinetics of </w:t>
                      </w:r>
                      <w:r w:rsidRPr="009E2EBA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VirE2</w:t>
                      </w:r>
                      <w:r w:rsidRPr="009E2EBA">
                        <w:rPr>
                          <w:rFonts w:ascii="Arial" w:hAnsi="Arial" w:cs="Arial"/>
                          <w:b/>
                          <w:bCs/>
                        </w:rPr>
                        <w:t xml:space="preserve"> measured by RT and RT-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</w:t>
                      </w:r>
                      <w:r w:rsidRPr="009E2EBA">
                        <w:rPr>
                          <w:rFonts w:ascii="Arial" w:hAnsi="Arial" w:cs="Arial"/>
                          <w:b/>
                          <w:bCs/>
                        </w:rPr>
                        <w:t>PCR .</w:t>
                      </w:r>
                      <w:proofErr w:type="gramEnd"/>
                      <w:r w:rsidRPr="009E2EB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9E2EBA">
                        <w:rPr>
                          <w:rFonts w:ascii="Arial" w:hAnsi="Arial" w:cs="Arial"/>
                        </w:rPr>
                        <w:t>(</w:t>
                      </w:r>
                      <w:r w:rsidRPr="009E2EB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9E2EBA">
                        <w:rPr>
                          <w:rFonts w:ascii="Arial" w:hAnsi="Arial" w:cs="Arial"/>
                        </w:rPr>
                        <w:t>)</w:t>
                      </w:r>
                      <w:r w:rsidRPr="009E2EB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9E2EBA">
                        <w:rPr>
                          <w:rFonts w:ascii="Arial" w:hAnsi="Arial" w:cs="Arial"/>
                        </w:rPr>
                        <w:t xml:space="preserve">A 250 bp PCR product was amplified from the 3’ end of </w:t>
                      </w:r>
                      <w:r w:rsidRPr="009E2EBA">
                        <w:rPr>
                          <w:rFonts w:ascii="Arial" w:hAnsi="Arial" w:cs="Arial"/>
                          <w:i/>
                          <w:iCs/>
                        </w:rPr>
                        <w:t xml:space="preserve">VirE2 </w:t>
                      </w:r>
                      <w:r w:rsidRPr="009E2EBA">
                        <w:rPr>
                          <w:rFonts w:ascii="Arial" w:hAnsi="Arial" w:cs="Arial"/>
                        </w:rPr>
                        <w:t>transcripts and visualized by ethidium bromide staining after electrophoresis through a 1.5% agarose gel</w:t>
                      </w:r>
                      <w:r>
                        <w:rPr>
                          <w:rFonts w:ascii="Arial" w:hAnsi="Arial" w:cs="Arial"/>
                        </w:rPr>
                        <w:t xml:space="preserve">. Samples were harvested 0, 1, 3, 6, 12, and 24 h post-induction with </w:t>
                      </w:r>
                      <w:r w:rsidRPr="00330F3D">
                        <w:rPr>
                          <w:rFonts w:ascii="Symbol" w:hAnsi="Symbol" w:cs="Arial"/>
                        </w:rPr>
                        <w:t></w:t>
                      </w:r>
                      <w:r>
                        <w:rPr>
                          <w:rFonts w:ascii="Arial" w:hAnsi="Arial" w:cs="Arial"/>
                        </w:rPr>
                        <w:t>-estradiol</w:t>
                      </w:r>
                      <w:r w:rsidRPr="009E2EBA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As a control for RNA integrity, a 211 bp PCR product was amplified from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ACTIN2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195ED3">
                        <w:rPr>
                          <w:rFonts w:ascii="Arial" w:hAnsi="Arial" w:cs="Arial"/>
                          <w:i/>
                        </w:rPr>
                        <w:t>ACT2</w:t>
                      </w:r>
                      <w:r>
                        <w:rPr>
                          <w:rFonts w:ascii="Arial" w:hAnsi="Arial" w:cs="Arial"/>
                        </w:rPr>
                        <w:t xml:space="preserve">) transcripts. </w:t>
                      </w:r>
                      <w:r w:rsidRPr="00195ED3">
                        <w:rPr>
                          <w:rFonts w:ascii="Arial" w:hAnsi="Arial" w:cs="Arial"/>
                        </w:rPr>
                        <w:t>M</w:t>
                      </w:r>
                      <w:r w:rsidRPr="009E2EBA">
                        <w:rPr>
                          <w:rFonts w:ascii="Arial" w:hAnsi="Arial" w:cs="Arial"/>
                        </w:rPr>
                        <w:t>, size marker; (</w:t>
                      </w:r>
                      <w:r w:rsidRPr="009E2EB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  <w:r w:rsidRPr="009E2EBA">
                        <w:rPr>
                          <w:rFonts w:ascii="Arial" w:hAnsi="Arial" w:cs="Arial"/>
                        </w:rPr>
                        <w:t>)</w:t>
                      </w:r>
                      <w:r w:rsidRPr="009E2EB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9E2EBA">
                        <w:rPr>
                          <w:rFonts w:ascii="Arial" w:hAnsi="Arial" w:cs="Arial"/>
                        </w:rPr>
                        <w:t xml:space="preserve">Quantitative RT-PCR of </w:t>
                      </w:r>
                      <w:r w:rsidRPr="009E2EBA">
                        <w:rPr>
                          <w:rFonts w:ascii="Arial" w:hAnsi="Arial" w:cs="Arial"/>
                          <w:i/>
                          <w:iCs/>
                        </w:rPr>
                        <w:t>VirE2</w:t>
                      </w:r>
                      <w:r w:rsidRPr="009E2EBA">
                        <w:rPr>
                          <w:rFonts w:ascii="Arial" w:hAnsi="Arial" w:cs="Arial"/>
                        </w:rPr>
                        <w:t xml:space="preserve"> gene expression in induced relative to non-induced roots in the presence of </w:t>
                      </w:r>
                      <w:r w:rsidRPr="009E2EBA">
                        <w:rPr>
                          <w:rFonts w:ascii="Arial" w:hAnsi="Arial" w:cs="Arial"/>
                          <w:i/>
                          <w:iCs/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. tumefaciens </w:t>
                      </w:r>
                      <w:r>
                        <w:rPr>
                          <w:rFonts w:ascii="Arial" w:hAnsi="Arial" w:cs="Arial"/>
                          <w:iCs/>
                        </w:rPr>
                        <w:t>A136</w:t>
                      </w:r>
                      <w:r w:rsidRPr="009E2EBA">
                        <w:rPr>
                          <w:rFonts w:ascii="Arial" w:hAnsi="Arial" w:cs="Arial"/>
                        </w:rPr>
                        <w:t>. Results show the average of three technical replicates ± SE. Relative expression is shown after 3 and 12 h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9E2EBA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</w:rPr>
                        <w:t>ANOVA</w:t>
                      </w:r>
                      <w:r w:rsidRPr="002D1A53">
                        <w:rPr>
                          <w:rFonts w:ascii="Arial" w:hAnsi="Arial" w:cs="Arial"/>
                        </w:rPr>
                        <w:t xml:space="preserve"> test: *P-value &lt; 0.05, **P-value &lt; 0.01, ***P-value &lt;0.001.</w:t>
                      </w:r>
                    </w:p>
                    <w:p w:rsidR="00AF5D30" w:rsidRPr="009E2EBA" w:rsidRDefault="00AF5D30" w:rsidP="00AF5D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6566F577" wp14:editId="39E3C1E7">
            <wp:extent cx="5848350" cy="59405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70" cy="5943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D30" w:rsidRDefault="00AF5D30" w:rsidP="00AF5D30">
      <w:pPr>
        <w:rPr>
          <w:rFonts w:ascii="Arial" w:hAnsi="Arial" w:cs="Arial"/>
          <w:b/>
        </w:rPr>
      </w:pPr>
    </w:p>
    <w:p w:rsidR="00AF5D30" w:rsidRDefault="00AF5D30" w:rsidP="00AF5D30">
      <w:pPr>
        <w:rPr>
          <w:rFonts w:ascii="Arial" w:hAnsi="Arial" w:cs="Arial"/>
          <w:b/>
        </w:rPr>
      </w:pPr>
    </w:p>
    <w:p w:rsidR="00AF5D30" w:rsidRDefault="00AF5D30" w:rsidP="00AF5D30">
      <w:pPr>
        <w:rPr>
          <w:rFonts w:ascii="Arial" w:hAnsi="Arial" w:cs="Arial"/>
          <w:b/>
        </w:rPr>
      </w:pPr>
    </w:p>
    <w:p w:rsidR="00F658D1" w:rsidRDefault="00F658D1" w:rsidP="00AF5D30">
      <w:pPr>
        <w:rPr>
          <w:rFonts w:ascii="Arial" w:hAnsi="Arial" w:cs="Arial"/>
          <w:b/>
        </w:rPr>
      </w:pPr>
    </w:p>
    <w:p w:rsidR="00F658D1" w:rsidRDefault="00F658D1" w:rsidP="00AF5D30">
      <w:pPr>
        <w:rPr>
          <w:rFonts w:ascii="Arial" w:hAnsi="Arial" w:cs="Arial"/>
          <w:b/>
        </w:rPr>
      </w:pPr>
    </w:p>
    <w:p w:rsidR="00F658D1" w:rsidRDefault="00F658D1" w:rsidP="00AF5D30">
      <w:pPr>
        <w:rPr>
          <w:rFonts w:ascii="Arial" w:hAnsi="Arial" w:cs="Arial"/>
          <w:b/>
        </w:rPr>
      </w:pPr>
    </w:p>
    <w:p w:rsidR="00F658D1" w:rsidRDefault="00F658D1" w:rsidP="00AF5D30">
      <w:pPr>
        <w:rPr>
          <w:rFonts w:ascii="Arial" w:hAnsi="Arial" w:cs="Arial"/>
          <w:b/>
        </w:rPr>
      </w:pPr>
    </w:p>
    <w:p w:rsidR="00F658D1" w:rsidRPr="00F658D1" w:rsidRDefault="00F658D1" w:rsidP="00F658D1">
      <w:pPr>
        <w:rPr>
          <w:rFonts w:ascii="Times New Roman" w:hAnsi="Times New Roman" w:cs="Times New Roman"/>
          <w:sz w:val="24"/>
          <w:szCs w:val="24"/>
        </w:rPr>
      </w:pPr>
      <w:r w:rsidRPr="00F658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Figure 2. Quantitative RT-PCR of selected </w:t>
      </w:r>
      <w:r w:rsidRPr="00F658D1">
        <w:rPr>
          <w:rFonts w:ascii="Times New Roman" w:hAnsi="Times New Roman" w:cs="Times New Roman"/>
          <w:b/>
          <w:bCs/>
          <w:iCs/>
          <w:sz w:val="24"/>
          <w:szCs w:val="24"/>
        </w:rPr>
        <w:t>VirE2</w:t>
      </w:r>
      <w:r w:rsidRPr="00F658D1">
        <w:rPr>
          <w:rFonts w:ascii="Times New Roman" w:hAnsi="Times New Roman" w:cs="Times New Roman"/>
          <w:b/>
          <w:bCs/>
          <w:sz w:val="24"/>
          <w:szCs w:val="24"/>
        </w:rPr>
        <w:t xml:space="preserve"> Differentially Expressed Genes. </w:t>
      </w:r>
      <w:r w:rsidRPr="00F658D1">
        <w:rPr>
          <w:rFonts w:ascii="Times New Roman" w:hAnsi="Times New Roman" w:cs="Times New Roman"/>
          <w:sz w:val="24"/>
          <w:szCs w:val="24"/>
        </w:rPr>
        <w:t>RNA-seq (left) and quantitative RT-PCR (right) results of (</w:t>
      </w:r>
      <w:r w:rsidRPr="00F658D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658D1">
        <w:rPr>
          <w:rFonts w:ascii="Times New Roman" w:hAnsi="Times New Roman" w:cs="Times New Roman"/>
          <w:sz w:val="24"/>
          <w:szCs w:val="24"/>
        </w:rPr>
        <w:t xml:space="preserve">) </w:t>
      </w:r>
      <w:r w:rsidRPr="00F658D1">
        <w:rPr>
          <w:rFonts w:ascii="Times New Roman" w:hAnsi="Times New Roman" w:cs="Times New Roman"/>
          <w:i/>
          <w:iCs/>
          <w:sz w:val="24"/>
          <w:szCs w:val="24"/>
        </w:rPr>
        <w:t xml:space="preserve">ADH1 </w:t>
      </w:r>
      <w:r w:rsidRPr="00F658D1">
        <w:rPr>
          <w:rFonts w:ascii="Times New Roman" w:hAnsi="Times New Roman" w:cs="Times New Roman"/>
          <w:sz w:val="24"/>
          <w:szCs w:val="24"/>
        </w:rPr>
        <w:t>(</w:t>
      </w:r>
      <w:r w:rsidRPr="00F658D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658D1">
        <w:rPr>
          <w:rFonts w:ascii="Times New Roman" w:hAnsi="Times New Roman" w:cs="Times New Roman"/>
          <w:sz w:val="24"/>
          <w:szCs w:val="24"/>
        </w:rPr>
        <w:t xml:space="preserve">) </w:t>
      </w:r>
      <w:r w:rsidRPr="00F658D1">
        <w:rPr>
          <w:rFonts w:ascii="Times New Roman" w:hAnsi="Times New Roman" w:cs="Times New Roman"/>
          <w:i/>
          <w:sz w:val="24"/>
          <w:szCs w:val="24"/>
        </w:rPr>
        <w:t>PRKP</w:t>
      </w:r>
      <w:r w:rsidRPr="00F658D1">
        <w:rPr>
          <w:rFonts w:ascii="Times New Roman" w:hAnsi="Times New Roman" w:cs="Times New Roman"/>
          <w:sz w:val="24"/>
          <w:szCs w:val="24"/>
        </w:rPr>
        <w:t xml:space="preserve"> (</w:t>
      </w:r>
      <w:r w:rsidRPr="00F658D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658D1">
        <w:rPr>
          <w:rFonts w:ascii="Times New Roman" w:hAnsi="Times New Roman" w:cs="Times New Roman"/>
          <w:sz w:val="24"/>
          <w:szCs w:val="24"/>
        </w:rPr>
        <w:t>)</w:t>
      </w:r>
      <w:r w:rsidRPr="00F658D1">
        <w:rPr>
          <w:rFonts w:ascii="Times New Roman" w:hAnsi="Times New Roman" w:cs="Times New Roman"/>
          <w:i/>
          <w:iCs/>
          <w:sz w:val="24"/>
          <w:szCs w:val="24"/>
        </w:rPr>
        <w:t xml:space="preserve"> TAS4</w:t>
      </w:r>
      <w:r w:rsidRPr="00F658D1">
        <w:rPr>
          <w:rFonts w:ascii="Times New Roman" w:hAnsi="Times New Roman" w:cs="Times New Roman"/>
          <w:sz w:val="24"/>
          <w:szCs w:val="24"/>
        </w:rPr>
        <w:t>, (</w:t>
      </w:r>
      <w:r w:rsidRPr="00F658D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658D1">
        <w:rPr>
          <w:rFonts w:ascii="Times New Roman" w:hAnsi="Times New Roman" w:cs="Times New Roman"/>
          <w:sz w:val="24"/>
          <w:szCs w:val="24"/>
        </w:rPr>
        <w:t xml:space="preserve">) </w:t>
      </w:r>
      <w:r w:rsidRPr="00F658D1">
        <w:rPr>
          <w:rFonts w:ascii="Times New Roman" w:hAnsi="Times New Roman" w:cs="Times New Roman"/>
          <w:i/>
          <w:iCs/>
          <w:sz w:val="24"/>
          <w:szCs w:val="24"/>
        </w:rPr>
        <w:t xml:space="preserve">PR, </w:t>
      </w:r>
      <w:r w:rsidRPr="00F658D1">
        <w:rPr>
          <w:rFonts w:ascii="Times New Roman" w:hAnsi="Times New Roman" w:cs="Times New Roman"/>
          <w:sz w:val="24"/>
          <w:szCs w:val="24"/>
        </w:rPr>
        <w:t>(</w:t>
      </w:r>
      <w:r w:rsidRPr="00F658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658D1">
        <w:rPr>
          <w:rFonts w:ascii="Times New Roman" w:hAnsi="Times New Roman" w:cs="Times New Roman"/>
          <w:sz w:val="24"/>
          <w:szCs w:val="24"/>
        </w:rPr>
        <w:t xml:space="preserve">) </w:t>
      </w:r>
      <w:r w:rsidRPr="00F658D1">
        <w:rPr>
          <w:rFonts w:ascii="Times New Roman" w:hAnsi="Times New Roman" w:cs="Times New Roman"/>
          <w:i/>
          <w:iCs/>
          <w:sz w:val="24"/>
          <w:szCs w:val="24"/>
        </w:rPr>
        <w:t>LSU1</w:t>
      </w:r>
      <w:r w:rsidRPr="00F658D1">
        <w:rPr>
          <w:rFonts w:ascii="Times New Roman" w:hAnsi="Times New Roman" w:cs="Times New Roman"/>
          <w:sz w:val="24"/>
          <w:szCs w:val="24"/>
        </w:rPr>
        <w:t>, (</w:t>
      </w:r>
      <w:r w:rsidRPr="00F658D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658D1">
        <w:rPr>
          <w:rFonts w:ascii="Times New Roman" w:hAnsi="Times New Roman" w:cs="Times New Roman"/>
          <w:sz w:val="24"/>
          <w:szCs w:val="24"/>
        </w:rPr>
        <w:t xml:space="preserve">) </w:t>
      </w:r>
      <w:r w:rsidRPr="00F658D1">
        <w:rPr>
          <w:rFonts w:ascii="Times New Roman" w:hAnsi="Times New Roman" w:cs="Times New Roman"/>
          <w:i/>
          <w:iCs/>
          <w:sz w:val="24"/>
          <w:szCs w:val="24"/>
        </w:rPr>
        <w:t xml:space="preserve">LRRPK, </w:t>
      </w:r>
      <w:r w:rsidRPr="00F658D1">
        <w:rPr>
          <w:rFonts w:ascii="Times New Roman" w:hAnsi="Times New Roman" w:cs="Times New Roman"/>
          <w:sz w:val="24"/>
          <w:szCs w:val="24"/>
        </w:rPr>
        <w:t>(</w:t>
      </w:r>
      <w:r w:rsidRPr="00F658D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F658D1">
        <w:rPr>
          <w:rFonts w:ascii="Times New Roman" w:hAnsi="Times New Roman" w:cs="Times New Roman"/>
          <w:sz w:val="24"/>
          <w:szCs w:val="24"/>
        </w:rPr>
        <w:t xml:space="preserve">) </w:t>
      </w:r>
      <w:r w:rsidRPr="00F658D1">
        <w:rPr>
          <w:rFonts w:ascii="Times New Roman" w:hAnsi="Times New Roman" w:cs="Times New Roman"/>
          <w:i/>
          <w:iCs/>
          <w:sz w:val="24"/>
          <w:szCs w:val="24"/>
        </w:rPr>
        <w:t>AGP21</w:t>
      </w:r>
      <w:r w:rsidRPr="00F658D1">
        <w:rPr>
          <w:rFonts w:ascii="Times New Roman" w:hAnsi="Times New Roman" w:cs="Times New Roman"/>
          <w:sz w:val="24"/>
          <w:szCs w:val="24"/>
        </w:rPr>
        <w:t>, and (</w:t>
      </w:r>
      <w:r w:rsidRPr="00F658D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F658D1">
        <w:rPr>
          <w:rFonts w:ascii="Times New Roman" w:hAnsi="Times New Roman" w:cs="Times New Roman"/>
          <w:sz w:val="24"/>
          <w:szCs w:val="24"/>
        </w:rPr>
        <w:t xml:space="preserve">) </w:t>
      </w:r>
      <w:r w:rsidRPr="00F658D1">
        <w:rPr>
          <w:rFonts w:ascii="Times New Roman" w:hAnsi="Times New Roman" w:cs="Times New Roman"/>
          <w:i/>
          <w:iCs/>
          <w:sz w:val="24"/>
          <w:szCs w:val="24"/>
        </w:rPr>
        <w:t>NTR2.6</w:t>
      </w:r>
      <w:r w:rsidRPr="00F658D1">
        <w:rPr>
          <w:rFonts w:ascii="Times New Roman" w:hAnsi="Times New Roman" w:cs="Times New Roman"/>
          <w:sz w:val="24"/>
          <w:szCs w:val="24"/>
        </w:rPr>
        <w:t xml:space="preserve"> gene expression in induced relative to non-induced roots. Results represent an average of three replicates ± SE for inducible </w:t>
      </w:r>
      <w:r w:rsidRPr="00F658D1">
        <w:rPr>
          <w:rFonts w:ascii="Times New Roman" w:hAnsi="Times New Roman" w:cs="Times New Roman"/>
          <w:i/>
          <w:iCs/>
          <w:sz w:val="24"/>
          <w:szCs w:val="24"/>
        </w:rPr>
        <w:t>VirE2</w:t>
      </w:r>
      <w:r w:rsidRPr="00F658D1">
        <w:rPr>
          <w:rFonts w:ascii="Times New Roman" w:hAnsi="Times New Roman" w:cs="Times New Roman"/>
          <w:sz w:val="24"/>
          <w:szCs w:val="24"/>
        </w:rPr>
        <w:t xml:space="preserve"> Line #10. Relative expression is shown 3 and 12 hours after induction in the presence of </w:t>
      </w:r>
      <w:r w:rsidRPr="00F658D1">
        <w:rPr>
          <w:rFonts w:ascii="Times New Roman" w:hAnsi="Times New Roman" w:cs="Times New Roman"/>
          <w:i/>
          <w:iCs/>
          <w:sz w:val="24"/>
          <w:szCs w:val="24"/>
        </w:rPr>
        <w:t xml:space="preserve">A. tumefaciens </w:t>
      </w:r>
      <w:r w:rsidRPr="00F658D1">
        <w:rPr>
          <w:rFonts w:ascii="Times New Roman" w:hAnsi="Times New Roman" w:cs="Times New Roman"/>
          <w:iCs/>
          <w:sz w:val="24"/>
          <w:szCs w:val="24"/>
        </w:rPr>
        <w:t>A136</w:t>
      </w:r>
      <w:r w:rsidRPr="00F658D1">
        <w:rPr>
          <w:rFonts w:ascii="Times New Roman" w:hAnsi="Times New Roman" w:cs="Times New Roman"/>
          <w:sz w:val="24"/>
          <w:szCs w:val="24"/>
        </w:rPr>
        <w:t xml:space="preserve">. </w:t>
      </w:r>
      <w:r w:rsidRPr="00F658D1">
        <w:rPr>
          <w:rFonts w:ascii="Times New Roman" w:hAnsi="Times New Roman" w:cs="Times New Roman"/>
          <w:iCs/>
          <w:sz w:val="24"/>
          <w:szCs w:val="24"/>
        </w:rPr>
        <w:t>ANOVA</w:t>
      </w:r>
      <w:r w:rsidRPr="00F658D1">
        <w:rPr>
          <w:rFonts w:ascii="Times New Roman" w:hAnsi="Times New Roman" w:cs="Times New Roman"/>
          <w:sz w:val="24"/>
          <w:szCs w:val="24"/>
        </w:rPr>
        <w:t xml:space="preserve"> test: *P-value &lt; 0.05, **P-value &lt; 0.01, ***P-value &lt;0.001.</w:t>
      </w:r>
    </w:p>
    <w:p w:rsidR="00F658D1" w:rsidRDefault="00F658D1" w:rsidP="00AF5D30">
      <w:pPr>
        <w:rPr>
          <w:rFonts w:ascii="Arial" w:hAnsi="Arial" w:cs="Arial"/>
          <w:b/>
        </w:rPr>
      </w:pPr>
      <w:bookmarkStart w:id="0" w:name="_GoBack"/>
      <w:bookmarkEnd w:id="0"/>
    </w:p>
    <w:p w:rsidR="00AF5D30" w:rsidRDefault="00AF5D30" w:rsidP="00AF5D3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192956E" wp14:editId="1F7B86FD">
            <wp:extent cx="5835650" cy="6397606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76" cy="6399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D30" w:rsidRDefault="005D6E9B" w:rsidP="00AF5D3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5DF38B1E">
            <wp:extent cx="5607050" cy="6422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11" cy="6426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D30" w:rsidRDefault="00AF5D30" w:rsidP="00AF5D3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2607CB4B" wp14:editId="140ECEF8">
            <wp:extent cx="5848350" cy="6345348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126" cy="63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1726C7F4" wp14:editId="45D19689">
            <wp:extent cx="5713896" cy="6673850"/>
            <wp:effectExtent l="0" t="0" r="127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05" cy="6675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BA"/>
    <w:rsid w:val="00027FED"/>
    <w:rsid w:val="00072EFD"/>
    <w:rsid w:val="0019084F"/>
    <w:rsid w:val="00214E4D"/>
    <w:rsid w:val="00236925"/>
    <w:rsid w:val="002635E7"/>
    <w:rsid w:val="00297AFB"/>
    <w:rsid w:val="00335C99"/>
    <w:rsid w:val="00360A7E"/>
    <w:rsid w:val="003911D4"/>
    <w:rsid w:val="00396B44"/>
    <w:rsid w:val="003A2522"/>
    <w:rsid w:val="003E10B6"/>
    <w:rsid w:val="00441DA5"/>
    <w:rsid w:val="00454D96"/>
    <w:rsid w:val="00546649"/>
    <w:rsid w:val="005C1D6C"/>
    <w:rsid w:val="005D63F6"/>
    <w:rsid w:val="005D6E9B"/>
    <w:rsid w:val="006164CF"/>
    <w:rsid w:val="006430C6"/>
    <w:rsid w:val="00671AF8"/>
    <w:rsid w:val="00692CDB"/>
    <w:rsid w:val="0071150C"/>
    <w:rsid w:val="0071645A"/>
    <w:rsid w:val="007A4691"/>
    <w:rsid w:val="00825CB8"/>
    <w:rsid w:val="00855428"/>
    <w:rsid w:val="008644BA"/>
    <w:rsid w:val="0090000F"/>
    <w:rsid w:val="00956E11"/>
    <w:rsid w:val="009660F6"/>
    <w:rsid w:val="00967720"/>
    <w:rsid w:val="00A20C8F"/>
    <w:rsid w:val="00A623CD"/>
    <w:rsid w:val="00A7047A"/>
    <w:rsid w:val="00AB1ABA"/>
    <w:rsid w:val="00AE11BE"/>
    <w:rsid w:val="00AF5D30"/>
    <w:rsid w:val="00B173B1"/>
    <w:rsid w:val="00B75294"/>
    <w:rsid w:val="00BB2D60"/>
    <w:rsid w:val="00BB3C0C"/>
    <w:rsid w:val="00C12AE6"/>
    <w:rsid w:val="00C61F1D"/>
    <w:rsid w:val="00C67BC0"/>
    <w:rsid w:val="00C82A66"/>
    <w:rsid w:val="00CA7E43"/>
    <w:rsid w:val="00CF12DE"/>
    <w:rsid w:val="00CF77A2"/>
    <w:rsid w:val="00DC0BF7"/>
    <w:rsid w:val="00DD7CB3"/>
    <w:rsid w:val="00DE123B"/>
    <w:rsid w:val="00DE1996"/>
    <w:rsid w:val="00E53C1B"/>
    <w:rsid w:val="00E90CFB"/>
    <w:rsid w:val="00E97BFB"/>
    <w:rsid w:val="00EF741F"/>
    <w:rsid w:val="00F658D1"/>
    <w:rsid w:val="00FE4B4D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DD88"/>
  <w15:chartTrackingRefBased/>
  <w15:docId w15:val="{28663E60-5806-4328-93B4-9BAD45E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A Lapham</dc:creator>
  <cp:keywords/>
  <dc:description/>
  <cp:lastModifiedBy>Rachelle Amanda Lapham</cp:lastModifiedBy>
  <cp:revision>6</cp:revision>
  <dcterms:created xsi:type="dcterms:W3CDTF">2019-04-10T16:47:00Z</dcterms:created>
  <dcterms:modified xsi:type="dcterms:W3CDTF">2019-06-14T00:39:00Z</dcterms:modified>
</cp:coreProperties>
</file>